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报名登记表</w:t>
      </w:r>
    </w:p>
    <w:p>
      <w:pPr>
        <w:jc w:val="center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报名日期：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日</w:t>
      </w:r>
    </w:p>
    <w:tbl>
      <w:tblPr>
        <w:tblStyle w:val="5"/>
        <w:tblW w:w="951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670"/>
        <w:gridCol w:w="1400"/>
        <w:gridCol w:w="158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0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以下信息由供应商据实填写，因填写不完整或错误造成的所有后果由供应商自行承担。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和盛小学校教育国际化项目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采购项目编号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0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分包号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1845" w:type="dxa"/>
          </w:tcPr>
          <w:p>
            <w:pPr>
              <w:ind w:firstLine="240" w:firstLineChars="1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报名供应商名称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注：联合体参与采购活动，必须填写各成员单位名称（采购项目允许联合体适用）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3430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项目联系人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430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纳税人识别号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0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（本次项目暂不填写）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以下由采购代理机构工作人员审查后填写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报名递交资料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是否按规定提交</w:t>
            </w:r>
          </w:p>
        </w:tc>
        <w:tc>
          <w:tcPr>
            <w:tcW w:w="1845" w:type="dxa"/>
          </w:tcPr>
          <w:p>
            <w:pPr>
              <w:ind w:firstLine="240" w:firstLineChars="10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审核登记人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单位介绍信或法人授权书原件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授权代表身份证复印件并加盖供应商鲜章（验原件）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介 绍 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致：成都市温江区和盛小学校</w:t>
      </w:r>
    </w:p>
    <w:p>
      <w:pPr>
        <w:ind w:firstLine="48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员工：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（身份证号：               ），前来报名。报名项目名称：成都市温江区和盛小学校校园直饮水采购项目（项目编号：/）,该员工并代表我公司全权办理报名的一切事宜。（后附身份证复印件加盖公章）</w:t>
      </w:r>
    </w:p>
    <w:p>
      <w:pPr>
        <w:ind w:firstLine="48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请予以接洽</w:t>
      </w:r>
    </w:p>
    <w:p>
      <w:pPr>
        <w:ind w:firstLine="48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谢谢！</w:t>
      </w:r>
    </w:p>
    <w:p>
      <w:pPr>
        <w:ind w:firstLine="48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8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8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单位（公司）名称（ 加盖公章）：                     </w:t>
      </w:r>
    </w:p>
    <w:p>
      <w:pPr>
        <w:ind w:firstLine="48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日期     年   月  日</w:t>
      </w:r>
    </w:p>
    <w:p>
      <w:pPr>
        <w:ind w:firstLine="48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334645</wp:posOffset>
                </wp:positionV>
                <wp:extent cx="2685415" cy="1704975"/>
                <wp:effectExtent l="6350" t="6350" r="1333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8pt;margin-top:26.35pt;height:134.25pt;width:211.45pt;z-index:251660288;v-text-anchor:middle;mso-width-relative:page;mso-height-relative:page;" fillcolor="#FFFFFF [3201]" filled="t" stroked="t" coordsize="21600,21600" o:gfxdata="UEsDBAoAAAAAAIdO4kAAAAAAAAAAAAAAAAAEAAAAZHJzL1BLAwQUAAAACACHTuJAmEeWqdoAAAAK&#10;AQAADwAAAGRycy9kb3ducmV2LnhtbE2Py07DMBBF90j8gzVI7KjzIGkJmXSBBBKLglIq1m48TQLx&#10;OMRuU/4es4Ll6B7de6Zcn80gTjS53jJCvIhAEDdW99wi7N4eb1YgnFes1WCZEL7Jwbq6vChVoe3M&#10;NZ22vhWhhF2hEDrvx0JK13RklFvYkThkBzsZ5cM5tVJPag7lZpBJFOXSqJ7DQqdGeuio+dweDUK9&#10;23zdZc91MsvXdHP4eDHvmp4Qr6/i6B6Ep7P/g+FXP6hDFZz29sjaiQHhNkvzgCJkyRJEAFbLPAOx&#10;R0iTOAFZlfL/C9UPUEsDBBQAAAAIAIdO4kDMPfwuWQIAAKcEAAAOAAAAZHJzL2Uyb0RvYy54bWyt&#10;VM1uEzEQviPxDpbvdDdp0rRRNlXUKAipopEK4jzx2llL/sN2sikvg8SNh+BxEK/B2LtNU+gJsQdn&#10;xjP+xvP5m8yuD1qRPfdBWlPRwVlJCTfM1tJsK/rxw+rNJSUhgqlBWcMr+sADvZ6/fjVr3ZQPbWNV&#10;zT1BEBOmratoE6ObFkVgDdcQzqzjBoPCeg0RXb8tag8tomtVDMvyomitr523jIeAu8suSOcZXwjO&#10;4p0QgUeiKop3i3n1ed2ktZjPYLr14BrJ+mvAP9xCgzRY9Ai1hAhk5+VfUFoyb4MV8YxZXVghJOO5&#10;B+xmUP7RzX0DjudekJzgjjSF/wfL3u/Xnsi6oueUGND4RL++fv/54xs5T9y0Lkwx5d6tfe8FNFOj&#10;B+F1+sUWyCHz+XDkkx8iYbg5vLgcjwZjShjGBpNydDUZJ9Ti6bjzIb7lVpNkVNTjg2UeYX8bYpf6&#10;mJKqBatkvZJKZcdvNzfKkz3g467y16M/S1OGtFh+OClRAAxQZEJBRFM7bDuYLSWgtqheFn2u/ex0&#10;OC0yKRfL0eSlIumSSwhNd5mMkNJgqmVEgSupK3pZpq8/rQzykOjtCE3WxtYP+BjedioNjq0kwt5C&#10;iGvwKEu8P45avMNFKItN2d6ipLH+y0v7KR/VglFKWpQ5Nvx5B55Tot4Z1NHVYDRKc5Gd0XgyRMef&#10;RjanEbPTNxbJHuBQO5bNlB/Voym81Z9wIhepKobAMKzdUds7N7EbP5xpxheLnIaz4CDemnvHEnji&#10;zdjFLlohswie2OlJw2nIMuonN43bqZ+znv5f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EeW&#10;qdoAAAAKAQAADwAAAAAAAAABACAAAAAiAAAAZHJzL2Rvd25yZXYueG1sUEsBAhQAFAAAAAgAh07i&#10;QMw9/C5ZAgAApwQAAA4AAAAAAAAAAQAgAAAAKQEAAGRycy9lMm9Eb2MueG1sUEsFBgAAAAAGAAYA&#10;WQEAAPQ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302260</wp:posOffset>
                </wp:positionV>
                <wp:extent cx="2752090" cy="1743075"/>
                <wp:effectExtent l="6350" t="6350" r="2286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8285" y="5133340"/>
                          <a:ext cx="275209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23.8pt;height:137.25pt;width:216.7pt;z-index:251659264;v-text-anchor:middle;mso-width-relative:page;mso-height-relative:page;" fillcolor="#FFFFFF [3201]" filled="t" stroked="t" coordsize="21600,21600" o:gfxdata="UEsDBAoAAAAAAIdO4kAAAAAAAAAAAAAAAAAEAAAAZHJzL1BLAwQUAAAACACHTuJAIbMDCtoAAAAK&#10;AQAADwAAAGRycy9kb3ducmV2LnhtbE2Py07DMBBF90j8gzVI7Fon7gMaMukCCSQWpUqpWLvxNAnE&#10;4xC7Tfl7zAqWo3t075l8fbGdONPgW8cI6TQBQVw503KNsH97mtyD8EGz0Z1jQvgmD+vi+irXmXEj&#10;l3TehVrEEvaZRmhC6DMpfdWQ1X7qeuKYHd1gdYjnUEsz6DGW206qJFlKq1uOC43u6bGh6nN3sgjl&#10;fvO1WryUapTb2eb48WrfDT0j3t6kyQOIQJfwB8OvflSHIjod3ImNFx3CJFWriCLM75YgIjBXyQLE&#10;AWGmVAqyyOX/F4ofUEsDBBQAAAAIAIdO4kDuDV2GZAIAALMEAAAOAAAAZHJzL2Uyb0RvYy54bWyt&#10;VM1uEzEQviPxDpbvdH+SsGnUTRUlCkKqaKSAODteO2vJf9hONuVlkLjxEH0cxGsw9m7bFHpC7MGZ&#10;WX/7zcw3M7m6PimJjsx5YXSNi4scI6apaYTe1/jTx/WbKUY+EN0QaTSr8R3z+Hr++tVVZ2esNK2R&#10;DXMISLSfdbbGbQh2lmWetkwRf2Es03DJjVMkgOv2WeNIB+xKZmWev8064xrrDGXew9tVf4nniZ9z&#10;RsMt554FJGsMuYV0unTu4pnNr8hs74htBR3SIP+QhSJCQ9BHqhUJBB2c+ItKCeqMNzxcUKMyw7mg&#10;LNUA1RT5H9VsW2JZqgXE8fZRJv//aOmH48Yh0dS4xEgTBS369e3Hz/vvqIzadNbPALK1Gzd4HsxY&#10;6Ik7FX+hBHSCzk+KaTmdYHRX40kxGo3Gg7bsFBAFQFlNyvwSWkABUVTjUV5NYoTsico6H94xo1A0&#10;auygeUlTcrzxoYc+QGJkb6Ro1kLK5Lj9bikdOhJo9Do9A/szmNSog/BllcdMCAwclySAqSxI4PUe&#10;IyL3MMk0uBT72df+PEiVL1bj6qUgMckV8W2fTGKIMDJTIsCwS6FqPM3jM3wtNegQpe7FjdbONHfQ&#10;GGf6ifWWrgXQ3hAfNsTBiEL+sHbhFg4uDRRlBguj1rivL72PeJgcuMWog5GHgr8ciGMYyfcaZuqy&#10;GEPXUEjOeFKV4Ljzm935jT6opQGxC1hwS5MZ8UE+mNwZ9Rm2cxGjwhXRFGL30g7OMvSrCPtN2WKR&#10;YLAXloQbvbU0kkfdtFkcguEiDcGTOoNosBlpjIYtjqt37ifU03/N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hswMK2gAAAAoBAAAPAAAAAAAAAAEAIAAAACIAAABkcnMvZG93bnJldi54bWxQSwEC&#10;FAAUAAAACACHTuJA7g1dhmQCAACzBAAADgAAAAAAAAABACAAAAApAQAAZHJzL2Uyb0RvYy54bWxQ&#10;SwUGAAAAAAYABgBZAQAA/w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u w:val="none"/>
          <w:lang w:val="en-US" w:eastAsia="zh-CN"/>
        </w:rPr>
        <w:t>办理人身份证：（正面）                  办理人身份证：（反面）</w:t>
      </w: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</w:t>
      </w: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《本次项目需求》</w:t>
      </w:r>
    </w:p>
    <w:p>
      <w:pPr>
        <w:spacing w:line="560" w:lineRule="exact"/>
        <w:ind w:left="0" w:leftChars="0" w:firstLine="0" w:firstLineChars="0"/>
        <w:jc w:val="left"/>
        <w:rPr>
          <w:rFonts w:hint="eastAsia" w:ascii="方正小标宋_GBK" w:hAnsi="方正小标宋_GBK" w:eastAsia="方正小标宋_GBK"/>
          <w:sz w:val="22"/>
          <w:szCs w:val="22"/>
        </w:rPr>
      </w:pPr>
      <w:r>
        <w:rPr>
          <w:rFonts w:hint="eastAsia" w:ascii="方正小标宋_GBK" w:hAnsi="方正小标宋_GBK" w:eastAsia="方正小标宋_GBK"/>
          <w:sz w:val="22"/>
          <w:szCs w:val="22"/>
        </w:rPr>
        <w:t>1.项目名称：教育国际化项目</w:t>
      </w: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 xml:space="preserve">           2</w:t>
      </w:r>
      <w:r>
        <w:rPr>
          <w:rFonts w:hint="eastAsia" w:ascii="方正小标宋_GBK" w:hAnsi="方正小标宋_GBK" w:eastAsia="方正小标宋_GBK"/>
          <w:sz w:val="22"/>
          <w:szCs w:val="22"/>
        </w:rPr>
        <w:t>.地址：成都市温江区和盛镇安阜街50号</w:t>
      </w:r>
    </w:p>
    <w:tbl>
      <w:tblPr>
        <w:tblStyle w:val="4"/>
        <w:tblpPr w:leftFromText="180" w:rightFromText="180" w:vertAnchor="text" w:horzAnchor="page" w:tblpX="915" w:tblpY="1419"/>
        <w:tblOverlap w:val="never"/>
        <w:tblW w:w="10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华文仿宋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华文仿宋" w:eastAsia="方正黑体_GBK" w:cs="方正黑体_GBK"/>
                <w:sz w:val="24"/>
                <w:szCs w:val="24"/>
              </w:rPr>
              <w:t>对象</w:t>
            </w: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华文仿宋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华文仿宋" w:eastAsia="方正黑体_GBK" w:cs="方正黑体_GBK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华文仿宋" w:eastAsia="方正仿宋_GBK" w:cs="方正仿宋_GBK"/>
                <w:sz w:val="24"/>
                <w:szCs w:val="24"/>
              </w:rPr>
              <w:t>聘外学校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华文仿宋" w:eastAsia="方正仿宋_GBK" w:cs="方正仿宋_GBK"/>
                <w:sz w:val="24"/>
                <w:szCs w:val="24"/>
              </w:rPr>
              <w:t>是否具备外教聘用资格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华文仿宋" w:eastAsia="方正仿宋_GBK" w:cs="方正仿宋_GBK"/>
                <w:sz w:val="24"/>
                <w:szCs w:val="24"/>
              </w:rPr>
              <w:t>是否制定外教管理制度、外事人员工作制度、外事应急预案和外教管理台账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华文仿宋" w:eastAsia="方正仿宋_GBK" w:cs="方正仿宋_GBK"/>
                <w:sz w:val="24"/>
                <w:szCs w:val="24"/>
              </w:rPr>
              <w:t>是否进行聘前综合考察（包括</w:t>
            </w:r>
            <w:r>
              <w:rPr>
                <w:rFonts w:hint="eastAsia" w:ascii="方正仿宋_GBK" w:hAnsi="华文仿宋" w:eastAsia="方正仿宋_GBK"/>
                <w:sz w:val="24"/>
                <w:szCs w:val="24"/>
              </w:rPr>
              <w:t>外教的学历、教学能力、师德师风、犯罪记录等）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是否与外教签订聘用合同且明确必须遵守内容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是否对外教进行专题培训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（包括</w:t>
            </w:r>
            <w:r>
              <w:rPr>
                <w:rFonts w:hint="eastAsia" w:ascii="方正仿宋_GBK" w:hAnsi="华文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中国法律法规、教师道德规范、中国国情、成都市情等）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是否对外教进行日常教学管理与评估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华文仿宋" w:eastAsia="方正仿宋_GBK" w:cs="方正仿宋_GBK"/>
                <w:sz w:val="24"/>
                <w:szCs w:val="24"/>
              </w:rPr>
              <w:t>所聘外教</w:t>
            </w: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是否具有外国人工作许可，是否在有效期范围内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是否取得外国人工作类居留许可，是否在有效期范围内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外籍教师</w:t>
            </w:r>
            <w:r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工作单位是否与</w:t>
            </w: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外籍教师</w:t>
            </w:r>
            <w:r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从事工作岗位是否与工作许可注明一致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是否超过60周岁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语言类外教是否符合</w:t>
            </w:r>
            <w:r>
              <w:rPr>
                <w:rFonts w:ascii="方正仿宋_GBK" w:hAnsi="华文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无犯罪记录证明是否经我驻外使、领馆认证或外国驻华使、领馆认证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华文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最高学位（学历）证书或相关批准文书、职业资格证明是否办理领事认证</w:t>
            </w:r>
          </w:p>
        </w:tc>
      </w:tr>
    </w:tbl>
    <w:p>
      <w:pPr>
        <w:spacing w:line="560" w:lineRule="exact"/>
        <w:ind w:left="0" w:leftChars="0" w:firstLine="0" w:firstLineChars="0"/>
        <w:jc w:val="left"/>
        <w:rPr>
          <w:rFonts w:hint="default" w:ascii="方正小标宋_GBK" w:hAnsi="方正小标宋_GBK" w:eastAsia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>3</w:t>
      </w:r>
      <w:r>
        <w:rPr>
          <w:rFonts w:hint="eastAsia" w:ascii="方正小标宋_GBK" w:hAnsi="方正小标宋_GBK" w:eastAsia="方正小标宋_GBK"/>
          <w:sz w:val="22"/>
          <w:szCs w:val="22"/>
        </w:rPr>
        <w:t>.采购单位：成都市温江区和盛小学校</w:t>
      </w: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 xml:space="preserve">   4</w:t>
      </w:r>
      <w:r>
        <w:rPr>
          <w:rFonts w:hint="eastAsia" w:ascii="方正小标宋_GBK" w:hAnsi="方正小标宋_GBK" w:eastAsia="方正小标宋_GBK"/>
          <w:sz w:val="22"/>
          <w:szCs w:val="22"/>
        </w:rPr>
        <w:t>.项目</w:t>
      </w: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>预算及</w:t>
      </w:r>
      <w:r>
        <w:rPr>
          <w:rFonts w:hint="eastAsia" w:ascii="方正小标宋_GBK" w:hAnsi="方正小标宋_GBK" w:eastAsia="方正小标宋_GBK"/>
          <w:sz w:val="22"/>
          <w:szCs w:val="22"/>
        </w:rPr>
        <w:t>方式：</w:t>
      </w: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>12万/年</w:t>
      </w:r>
    </w:p>
    <w:p>
      <w:pPr>
        <w:spacing w:line="560" w:lineRule="exact"/>
        <w:ind w:left="0" w:leftChars="0" w:firstLine="0" w:firstLineChars="0"/>
        <w:jc w:val="left"/>
        <w:rPr>
          <w:rFonts w:hint="default" w:ascii="方正小标宋_GBK" w:hAnsi="方正小标宋_GBK" w:eastAsia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/>
          <w:sz w:val="22"/>
          <w:szCs w:val="22"/>
        </w:rPr>
        <w:t>5.比选时间：</w:t>
      </w:r>
      <w:r>
        <w:rPr>
          <w:rFonts w:hint="eastAsia" w:ascii="方正小标宋_GBK" w:hAnsi="方正小标宋_GBK" w:eastAsia="方正小标宋_GBK"/>
          <w:sz w:val="22"/>
          <w:szCs w:val="22"/>
          <w:lang w:val="en-US" w:eastAsia="zh-CN"/>
        </w:rPr>
        <w:t>报名结束后另行通知</w:t>
      </w:r>
    </w:p>
    <w:p>
      <w:pPr>
        <w:ind w:firstLine="480" w:firstLineChars="200"/>
        <w:jc w:val="left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87CFB"/>
    <w:rsid w:val="074B2F2B"/>
    <w:rsid w:val="0DBE66F1"/>
    <w:rsid w:val="142045D4"/>
    <w:rsid w:val="152437E6"/>
    <w:rsid w:val="177451AE"/>
    <w:rsid w:val="22C47416"/>
    <w:rsid w:val="495D1B21"/>
    <w:rsid w:val="49F92932"/>
    <w:rsid w:val="6B187CFB"/>
    <w:rsid w:val="6BB87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2021-12-13T02:30:00Z</dcterms:created>
  <dc:creator>温江</dc:creator>
  <cp:lastModifiedBy>温江</cp:lastModifiedBy>
  <dcterms:modified xsi:type="dcterms:W3CDTF">2022-01-11T07:37:08Z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D2F5FEBB16494725A419C0DB770E00AF</vt:lpwstr>
  </property>
</Properties>
</file>